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73DB3" w14:textId="77777777" w:rsidR="006C1F83" w:rsidRPr="006C1F83" w:rsidRDefault="006C1F83" w:rsidP="006C1F83">
      <w:pPr>
        <w:spacing w:before="100" w:beforeAutospacing="1" w:after="100" w:afterAutospacing="1"/>
        <w:outlineLvl w:val="1"/>
        <w:rPr>
          <w:rFonts w:ascii="Times New Roman" w:eastAsia="Times New Roman" w:hAnsi="Times New Roman" w:cs="Times New Roman"/>
          <w:b/>
          <w:bCs/>
          <w:color w:val="000000"/>
          <w:kern w:val="0"/>
          <w:sz w:val="36"/>
          <w:szCs w:val="36"/>
          <w:lang w:eastAsia="en-GB"/>
          <w14:ligatures w14:val="none"/>
        </w:rPr>
      </w:pPr>
      <w:r w:rsidRPr="006C1F83">
        <w:rPr>
          <w:rFonts w:ascii="Times New Roman" w:eastAsia="Times New Roman" w:hAnsi="Times New Roman" w:cs="Times New Roman"/>
          <w:b/>
          <w:bCs/>
          <w:color w:val="000000"/>
          <w:kern w:val="0"/>
          <w:sz w:val="36"/>
          <w:szCs w:val="36"/>
          <w:lang w:eastAsia="en-GB"/>
          <w14:ligatures w14:val="none"/>
        </w:rPr>
        <w:t>Accessibility Statement for Two Harbours Healthcare</w:t>
      </w:r>
    </w:p>
    <w:p w14:paraId="7476EA52" w14:textId="77777777" w:rsidR="006C1F83" w:rsidRPr="006C1F83" w:rsidRDefault="006C1F83" w:rsidP="006C1F83">
      <w:pPr>
        <w:spacing w:before="100" w:beforeAutospacing="1" w:after="100" w:afterAutospacing="1"/>
        <w:rPr>
          <w:rFonts w:ascii="Times New Roman" w:eastAsia="Times New Roman" w:hAnsi="Times New Roman" w:cs="Times New Roman"/>
          <w:color w:val="000000"/>
          <w:kern w:val="0"/>
          <w:sz w:val="27"/>
          <w:szCs w:val="27"/>
          <w:lang w:eastAsia="en-GB"/>
          <w14:ligatures w14:val="none"/>
        </w:rPr>
      </w:pPr>
      <w:r w:rsidRPr="006C1F83">
        <w:rPr>
          <w:rFonts w:ascii="Times New Roman" w:eastAsia="Times New Roman" w:hAnsi="Times New Roman" w:cs="Times New Roman"/>
          <w:color w:val="000000"/>
          <w:kern w:val="0"/>
          <w:sz w:val="27"/>
          <w:szCs w:val="27"/>
          <w:lang w:eastAsia="en-GB"/>
          <w14:ligatures w14:val="none"/>
        </w:rPr>
        <w:t>This is an accessibility statement from Two Harbours Healthcare.</w:t>
      </w:r>
    </w:p>
    <w:p w14:paraId="11083404" w14:textId="77777777" w:rsidR="006C1F83" w:rsidRPr="006C1F83" w:rsidRDefault="006C1F83" w:rsidP="006C1F83">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6C1F83">
        <w:rPr>
          <w:rFonts w:ascii="Times New Roman" w:eastAsia="Times New Roman" w:hAnsi="Times New Roman" w:cs="Times New Roman"/>
          <w:b/>
          <w:bCs/>
          <w:color w:val="000000"/>
          <w:kern w:val="0"/>
          <w:sz w:val="27"/>
          <w:szCs w:val="27"/>
          <w:lang w:eastAsia="en-GB"/>
          <w14:ligatures w14:val="none"/>
        </w:rPr>
        <w:t xml:space="preserve">Measures to support </w:t>
      </w:r>
      <w:proofErr w:type="gramStart"/>
      <w:r w:rsidRPr="006C1F83">
        <w:rPr>
          <w:rFonts w:ascii="Times New Roman" w:eastAsia="Times New Roman" w:hAnsi="Times New Roman" w:cs="Times New Roman"/>
          <w:b/>
          <w:bCs/>
          <w:color w:val="000000"/>
          <w:kern w:val="0"/>
          <w:sz w:val="27"/>
          <w:szCs w:val="27"/>
          <w:lang w:eastAsia="en-GB"/>
          <w14:ligatures w14:val="none"/>
        </w:rPr>
        <w:t>accessibility</w:t>
      </w:r>
      <w:proofErr w:type="gramEnd"/>
    </w:p>
    <w:p w14:paraId="02C04A69" w14:textId="77777777" w:rsidR="006C1F83" w:rsidRPr="006C1F83" w:rsidRDefault="006C1F83" w:rsidP="006C1F83">
      <w:pPr>
        <w:spacing w:before="100" w:beforeAutospacing="1" w:after="100" w:afterAutospacing="1"/>
        <w:rPr>
          <w:rFonts w:ascii="Times New Roman" w:eastAsia="Times New Roman" w:hAnsi="Times New Roman" w:cs="Times New Roman"/>
          <w:color w:val="000000"/>
          <w:kern w:val="0"/>
          <w:sz w:val="27"/>
          <w:szCs w:val="27"/>
          <w:lang w:eastAsia="en-GB"/>
          <w14:ligatures w14:val="none"/>
        </w:rPr>
      </w:pPr>
      <w:r w:rsidRPr="006C1F83">
        <w:rPr>
          <w:rFonts w:ascii="Times New Roman" w:eastAsia="Times New Roman" w:hAnsi="Times New Roman" w:cs="Times New Roman"/>
          <w:color w:val="000000"/>
          <w:kern w:val="0"/>
          <w:sz w:val="27"/>
          <w:szCs w:val="27"/>
          <w:lang w:eastAsia="en-GB"/>
          <w14:ligatures w14:val="none"/>
        </w:rPr>
        <w:t>Two Harbours Healthcare takes the following measures to ensure accessibility of Two Harbours Healthcare:</w:t>
      </w:r>
    </w:p>
    <w:p w14:paraId="25F3402A" w14:textId="77777777" w:rsidR="006C1F83" w:rsidRPr="006C1F83" w:rsidRDefault="006C1F83" w:rsidP="006C1F83">
      <w:pPr>
        <w:numPr>
          <w:ilvl w:val="0"/>
          <w:numId w:val="1"/>
        </w:numPr>
        <w:spacing w:before="100" w:beforeAutospacing="1" w:after="100" w:afterAutospacing="1"/>
        <w:rPr>
          <w:rFonts w:ascii="Times New Roman" w:eastAsia="Times New Roman" w:hAnsi="Times New Roman" w:cs="Times New Roman"/>
          <w:color w:val="000000"/>
          <w:kern w:val="0"/>
          <w:sz w:val="27"/>
          <w:szCs w:val="27"/>
          <w:lang w:eastAsia="en-GB"/>
          <w14:ligatures w14:val="none"/>
        </w:rPr>
      </w:pPr>
      <w:r w:rsidRPr="006C1F83">
        <w:rPr>
          <w:rFonts w:ascii="Times New Roman" w:eastAsia="Times New Roman" w:hAnsi="Times New Roman" w:cs="Times New Roman"/>
          <w:color w:val="000000"/>
          <w:kern w:val="0"/>
          <w:sz w:val="27"/>
          <w:szCs w:val="27"/>
          <w:lang w:eastAsia="en-GB"/>
          <w14:ligatures w14:val="none"/>
        </w:rPr>
        <w:t>Include accessibility as part of our mission statement.</w:t>
      </w:r>
    </w:p>
    <w:p w14:paraId="7FF15091" w14:textId="77777777" w:rsidR="006C1F83" w:rsidRPr="006C1F83" w:rsidRDefault="006C1F83" w:rsidP="006C1F83">
      <w:pPr>
        <w:numPr>
          <w:ilvl w:val="0"/>
          <w:numId w:val="1"/>
        </w:numPr>
        <w:spacing w:before="100" w:beforeAutospacing="1" w:after="100" w:afterAutospacing="1"/>
        <w:rPr>
          <w:rFonts w:ascii="Times New Roman" w:eastAsia="Times New Roman" w:hAnsi="Times New Roman" w:cs="Times New Roman"/>
          <w:color w:val="000000"/>
          <w:kern w:val="0"/>
          <w:sz w:val="27"/>
          <w:szCs w:val="27"/>
          <w:lang w:eastAsia="en-GB"/>
          <w14:ligatures w14:val="none"/>
        </w:rPr>
      </w:pPr>
      <w:r w:rsidRPr="006C1F83">
        <w:rPr>
          <w:rFonts w:ascii="Times New Roman" w:eastAsia="Times New Roman" w:hAnsi="Times New Roman" w:cs="Times New Roman"/>
          <w:color w:val="000000"/>
          <w:kern w:val="0"/>
          <w:sz w:val="27"/>
          <w:szCs w:val="27"/>
          <w:lang w:eastAsia="en-GB"/>
          <w14:ligatures w14:val="none"/>
        </w:rPr>
        <w:t>Include accessibility throughout our internal policies.</w:t>
      </w:r>
    </w:p>
    <w:p w14:paraId="67ACBC31" w14:textId="77777777" w:rsidR="006C1F83" w:rsidRPr="006C1F83" w:rsidRDefault="006C1F83" w:rsidP="006C1F83">
      <w:pPr>
        <w:numPr>
          <w:ilvl w:val="0"/>
          <w:numId w:val="1"/>
        </w:numPr>
        <w:spacing w:before="100" w:beforeAutospacing="1" w:after="100" w:afterAutospacing="1"/>
        <w:rPr>
          <w:rFonts w:ascii="Times New Roman" w:eastAsia="Times New Roman" w:hAnsi="Times New Roman" w:cs="Times New Roman"/>
          <w:color w:val="000000"/>
          <w:kern w:val="0"/>
          <w:sz w:val="27"/>
          <w:szCs w:val="27"/>
          <w:lang w:eastAsia="en-GB"/>
          <w14:ligatures w14:val="none"/>
        </w:rPr>
      </w:pPr>
      <w:r w:rsidRPr="006C1F83">
        <w:rPr>
          <w:rFonts w:ascii="Times New Roman" w:eastAsia="Times New Roman" w:hAnsi="Times New Roman" w:cs="Times New Roman"/>
          <w:color w:val="000000"/>
          <w:kern w:val="0"/>
          <w:sz w:val="27"/>
          <w:szCs w:val="27"/>
          <w:lang w:eastAsia="en-GB"/>
          <w14:ligatures w14:val="none"/>
        </w:rPr>
        <w:t>Assign clear accessibility goals and responsibilities.</w:t>
      </w:r>
    </w:p>
    <w:p w14:paraId="68BC84D5" w14:textId="77777777" w:rsidR="006C1F83" w:rsidRPr="006C1F83" w:rsidRDefault="006C1F83" w:rsidP="006C1F83">
      <w:pPr>
        <w:numPr>
          <w:ilvl w:val="0"/>
          <w:numId w:val="1"/>
        </w:numPr>
        <w:spacing w:before="100" w:beforeAutospacing="1" w:after="100" w:afterAutospacing="1"/>
        <w:rPr>
          <w:rFonts w:ascii="Times New Roman" w:eastAsia="Times New Roman" w:hAnsi="Times New Roman" w:cs="Times New Roman"/>
          <w:color w:val="000000"/>
          <w:kern w:val="0"/>
          <w:sz w:val="27"/>
          <w:szCs w:val="27"/>
          <w:lang w:eastAsia="en-GB"/>
          <w14:ligatures w14:val="none"/>
        </w:rPr>
      </w:pPr>
      <w:r w:rsidRPr="006C1F83">
        <w:rPr>
          <w:rFonts w:ascii="Times New Roman" w:eastAsia="Times New Roman" w:hAnsi="Times New Roman" w:cs="Times New Roman"/>
          <w:color w:val="000000"/>
          <w:kern w:val="0"/>
          <w:sz w:val="27"/>
          <w:szCs w:val="27"/>
          <w:lang w:eastAsia="en-GB"/>
          <w14:ligatures w14:val="none"/>
        </w:rPr>
        <w:t>Employ formal accessibility quality assurance methods.</w:t>
      </w:r>
    </w:p>
    <w:p w14:paraId="2340C1D6" w14:textId="77777777" w:rsidR="006C1F83" w:rsidRPr="006C1F83" w:rsidRDefault="006C1F83" w:rsidP="006C1F83">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6C1F83">
        <w:rPr>
          <w:rFonts w:ascii="Times New Roman" w:eastAsia="Times New Roman" w:hAnsi="Times New Roman" w:cs="Times New Roman"/>
          <w:b/>
          <w:bCs/>
          <w:color w:val="000000"/>
          <w:kern w:val="0"/>
          <w:sz w:val="27"/>
          <w:szCs w:val="27"/>
          <w:lang w:eastAsia="en-GB"/>
          <w14:ligatures w14:val="none"/>
        </w:rPr>
        <w:t>Conformance status</w:t>
      </w:r>
    </w:p>
    <w:p w14:paraId="0658FC26" w14:textId="77777777" w:rsidR="006C1F83" w:rsidRPr="006C1F83" w:rsidRDefault="006C1F83" w:rsidP="006C1F83">
      <w:pPr>
        <w:spacing w:before="100" w:beforeAutospacing="1" w:after="100" w:afterAutospacing="1"/>
        <w:rPr>
          <w:rFonts w:ascii="Times New Roman" w:eastAsia="Times New Roman" w:hAnsi="Times New Roman" w:cs="Times New Roman"/>
          <w:color w:val="000000"/>
          <w:kern w:val="0"/>
          <w:sz w:val="27"/>
          <w:szCs w:val="27"/>
          <w:lang w:eastAsia="en-GB"/>
          <w14:ligatures w14:val="none"/>
        </w:rPr>
      </w:pPr>
      <w:r w:rsidRPr="006C1F83">
        <w:rPr>
          <w:rFonts w:ascii="Times New Roman" w:eastAsia="Times New Roman" w:hAnsi="Times New Roman" w:cs="Times New Roman"/>
          <w:color w:val="000000"/>
          <w:kern w:val="0"/>
          <w:sz w:val="27"/>
          <w:szCs w:val="27"/>
          <w:lang w:eastAsia="en-GB"/>
          <w14:ligatures w14:val="none"/>
        </w:rPr>
        <w:t>The </w:t>
      </w:r>
      <w:hyperlink r:id="rId5" w:history="1">
        <w:r w:rsidRPr="006C1F83">
          <w:rPr>
            <w:rFonts w:ascii="Times New Roman" w:eastAsia="Times New Roman" w:hAnsi="Times New Roman" w:cs="Times New Roman"/>
            <w:color w:val="0000FF"/>
            <w:kern w:val="0"/>
            <w:sz w:val="27"/>
            <w:szCs w:val="27"/>
            <w:u w:val="single"/>
            <w:lang w:eastAsia="en-GB"/>
            <w14:ligatures w14:val="none"/>
          </w:rPr>
          <w:t>Web Content Accessibility Guidelines (WCAG)</w:t>
        </w:r>
      </w:hyperlink>
      <w:r w:rsidRPr="006C1F83">
        <w:rPr>
          <w:rFonts w:ascii="Times New Roman" w:eastAsia="Times New Roman" w:hAnsi="Times New Roman" w:cs="Times New Roman"/>
          <w:color w:val="000000"/>
          <w:kern w:val="0"/>
          <w:sz w:val="27"/>
          <w:szCs w:val="27"/>
          <w:lang w:eastAsia="en-GB"/>
          <w14:ligatures w14:val="none"/>
        </w:rPr>
        <w:t> defines requirements for designers and developers to improve accessibility for people with disabilities. It defines three levels of conformance: Level A, Level AA, and Level AAA. Two Harbours Healthcare is fully conformant with WCAG 2.1 level AA. Fully conformant means that the content fully conforms to the accessibility standard without any exceptions.</w:t>
      </w:r>
    </w:p>
    <w:p w14:paraId="1ECDE345" w14:textId="77777777" w:rsidR="006C1F83" w:rsidRPr="006C1F83" w:rsidRDefault="006C1F83" w:rsidP="006C1F83">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6C1F83">
        <w:rPr>
          <w:rFonts w:ascii="Times New Roman" w:eastAsia="Times New Roman" w:hAnsi="Times New Roman" w:cs="Times New Roman"/>
          <w:b/>
          <w:bCs/>
          <w:color w:val="000000"/>
          <w:kern w:val="0"/>
          <w:sz w:val="27"/>
          <w:szCs w:val="27"/>
          <w:lang w:eastAsia="en-GB"/>
          <w14:ligatures w14:val="none"/>
        </w:rPr>
        <w:t>Feedback</w:t>
      </w:r>
    </w:p>
    <w:p w14:paraId="5B94A103" w14:textId="77777777" w:rsidR="006C1F83" w:rsidRPr="006C1F83" w:rsidRDefault="006C1F83" w:rsidP="006C1F83">
      <w:pPr>
        <w:spacing w:before="100" w:beforeAutospacing="1" w:after="100" w:afterAutospacing="1"/>
        <w:rPr>
          <w:rFonts w:ascii="Times New Roman" w:eastAsia="Times New Roman" w:hAnsi="Times New Roman" w:cs="Times New Roman"/>
          <w:color w:val="000000"/>
          <w:kern w:val="0"/>
          <w:sz w:val="27"/>
          <w:szCs w:val="27"/>
          <w:lang w:eastAsia="en-GB"/>
          <w14:ligatures w14:val="none"/>
        </w:rPr>
      </w:pPr>
      <w:r w:rsidRPr="006C1F83">
        <w:rPr>
          <w:rFonts w:ascii="Times New Roman" w:eastAsia="Times New Roman" w:hAnsi="Times New Roman" w:cs="Times New Roman"/>
          <w:color w:val="000000"/>
          <w:kern w:val="0"/>
          <w:sz w:val="27"/>
          <w:szCs w:val="27"/>
          <w:lang w:eastAsia="en-GB"/>
          <w14:ligatures w14:val="none"/>
        </w:rPr>
        <w:t>We welcome your feedback on the accessibility of Two Harbours Healthcare. Please let us know if you encounter accessibility barriers on Two Harbours Healthcare:</w:t>
      </w:r>
    </w:p>
    <w:p w14:paraId="6FF1CCD9" w14:textId="77777777" w:rsidR="006C1F83" w:rsidRPr="006C1F83" w:rsidRDefault="006C1F83" w:rsidP="006C1F83">
      <w:pPr>
        <w:numPr>
          <w:ilvl w:val="0"/>
          <w:numId w:val="2"/>
        </w:numPr>
        <w:spacing w:before="100" w:beforeAutospacing="1" w:after="100" w:afterAutospacing="1"/>
        <w:rPr>
          <w:rFonts w:ascii="Times New Roman" w:eastAsia="Times New Roman" w:hAnsi="Times New Roman" w:cs="Times New Roman"/>
          <w:color w:val="000000"/>
          <w:kern w:val="0"/>
          <w:sz w:val="27"/>
          <w:szCs w:val="27"/>
          <w:lang w:eastAsia="en-GB"/>
          <w14:ligatures w14:val="none"/>
        </w:rPr>
      </w:pPr>
      <w:r w:rsidRPr="006C1F83">
        <w:rPr>
          <w:rFonts w:ascii="Times New Roman" w:eastAsia="Times New Roman" w:hAnsi="Times New Roman" w:cs="Times New Roman"/>
          <w:color w:val="000000"/>
          <w:kern w:val="0"/>
          <w:sz w:val="27"/>
          <w:szCs w:val="27"/>
          <w:lang w:eastAsia="en-GB"/>
          <w14:ligatures w14:val="none"/>
        </w:rPr>
        <w:t>Phone: 01305 234090</w:t>
      </w:r>
    </w:p>
    <w:p w14:paraId="2A4C9C17" w14:textId="77777777" w:rsidR="006C1F83" w:rsidRPr="006C1F83" w:rsidRDefault="006C1F83" w:rsidP="006C1F83">
      <w:pPr>
        <w:numPr>
          <w:ilvl w:val="0"/>
          <w:numId w:val="2"/>
        </w:numPr>
        <w:spacing w:before="100" w:beforeAutospacing="1" w:after="100" w:afterAutospacing="1"/>
        <w:rPr>
          <w:rFonts w:ascii="Times New Roman" w:eastAsia="Times New Roman" w:hAnsi="Times New Roman" w:cs="Times New Roman"/>
          <w:color w:val="000000"/>
          <w:kern w:val="0"/>
          <w:sz w:val="27"/>
          <w:szCs w:val="27"/>
          <w:lang w:eastAsia="en-GB"/>
          <w14:ligatures w14:val="none"/>
        </w:rPr>
      </w:pPr>
      <w:r w:rsidRPr="006C1F83">
        <w:rPr>
          <w:rFonts w:ascii="Times New Roman" w:eastAsia="Times New Roman" w:hAnsi="Times New Roman" w:cs="Times New Roman"/>
          <w:color w:val="000000"/>
          <w:kern w:val="0"/>
          <w:sz w:val="27"/>
          <w:szCs w:val="27"/>
          <w:lang w:eastAsia="en-GB"/>
          <w14:ligatures w14:val="none"/>
        </w:rPr>
        <w:t>E-mail: </w:t>
      </w:r>
      <w:hyperlink r:id="rId6" w:history="1">
        <w:r w:rsidRPr="006C1F83">
          <w:rPr>
            <w:rFonts w:ascii="Times New Roman" w:eastAsia="Times New Roman" w:hAnsi="Times New Roman" w:cs="Times New Roman"/>
            <w:color w:val="0000FF"/>
            <w:kern w:val="0"/>
            <w:sz w:val="27"/>
            <w:szCs w:val="27"/>
            <w:u w:val="single"/>
            <w:lang w:eastAsia="en-GB"/>
            <w14:ligatures w14:val="none"/>
          </w:rPr>
          <w:t>w&amp;p.pcn@dorsetgp.nhs.uk</w:t>
        </w:r>
      </w:hyperlink>
    </w:p>
    <w:p w14:paraId="580CF08D" w14:textId="77777777" w:rsidR="006C1F83" w:rsidRPr="006C1F83" w:rsidRDefault="006C1F83" w:rsidP="006C1F83">
      <w:pPr>
        <w:numPr>
          <w:ilvl w:val="0"/>
          <w:numId w:val="2"/>
        </w:numPr>
        <w:spacing w:before="100" w:beforeAutospacing="1" w:after="100" w:afterAutospacing="1"/>
        <w:rPr>
          <w:rFonts w:ascii="Times New Roman" w:eastAsia="Times New Roman" w:hAnsi="Times New Roman" w:cs="Times New Roman"/>
          <w:color w:val="000000"/>
          <w:kern w:val="0"/>
          <w:sz w:val="27"/>
          <w:szCs w:val="27"/>
          <w:lang w:eastAsia="en-GB"/>
          <w14:ligatures w14:val="none"/>
        </w:rPr>
      </w:pPr>
      <w:r w:rsidRPr="006C1F83">
        <w:rPr>
          <w:rFonts w:ascii="Times New Roman" w:eastAsia="Times New Roman" w:hAnsi="Times New Roman" w:cs="Times New Roman"/>
          <w:color w:val="000000"/>
          <w:kern w:val="0"/>
          <w:sz w:val="27"/>
          <w:szCs w:val="27"/>
          <w:lang w:eastAsia="en-GB"/>
          <w14:ligatures w14:val="none"/>
        </w:rPr>
        <w:t>Visitor Address: Lynch Lane Offices</w:t>
      </w:r>
    </w:p>
    <w:p w14:paraId="03753508" w14:textId="77777777" w:rsidR="006C1F83" w:rsidRPr="006C1F83" w:rsidRDefault="006C1F83" w:rsidP="006C1F83">
      <w:pPr>
        <w:numPr>
          <w:ilvl w:val="0"/>
          <w:numId w:val="2"/>
        </w:numPr>
        <w:spacing w:before="100" w:beforeAutospacing="1" w:after="100" w:afterAutospacing="1"/>
        <w:rPr>
          <w:rFonts w:ascii="Times New Roman" w:eastAsia="Times New Roman" w:hAnsi="Times New Roman" w:cs="Times New Roman"/>
          <w:color w:val="000000"/>
          <w:kern w:val="0"/>
          <w:sz w:val="27"/>
          <w:szCs w:val="27"/>
          <w:lang w:eastAsia="en-GB"/>
          <w14:ligatures w14:val="none"/>
        </w:rPr>
      </w:pPr>
      <w:r w:rsidRPr="006C1F83">
        <w:rPr>
          <w:rFonts w:ascii="Times New Roman" w:eastAsia="Times New Roman" w:hAnsi="Times New Roman" w:cs="Times New Roman"/>
          <w:color w:val="000000"/>
          <w:kern w:val="0"/>
          <w:sz w:val="27"/>
          <w:szCs w:val="27"/>
          <w:lang w:eastAsia="en-GB"/>
          <w14:ligatures w14:val="none"/>
        </w:rPr>
        <w:t>Postal Address: DT4 9DN</w:t>
      </w:r>
    </w:p>
    <w:p w14:paraId="42802549" w14:textId="77777777" w:rsidR="006C1F83" w:rsidRPr="006C1F83" w:rsidRDefault="006C1F83" w:rsidP="006C1F83">
      <w:pPr>
        <w:spacing w:before="100" w:beforeAutospacing="1" w:after="100" w:afterAutospacing="1"/>
        <w:rPr>
          <w:rFonts w:ascii="Times New Roman" w:eastAsia="Times New Roman" w:hAnsi="Times New Roman" w:cs="Times New Roman"/>
          <w:color w:val="000000"/>
          <w:kern w:val="0"/>
          <w:sz w:val="27"/>
          <w:szCs w:val="27"/>
          <w:lang w:eastAsia="en-GB"/>
          <w14:ligatures w14:val="none"/>
        </w:rPr>
      </w:pPr>
      <w:r w:rsidRPr="006C1F83">
        <w:rPr>
          <w:rFonts w:ascii="Times New Roman" w:eastAsia="Times New Roman" w:hAnsi="Times New Roman" w:cs="Times New Roman"/>
          <w:color w:val="000000"/>
          <w:kern w:val="0"/>
          <w:sz w:val="27"/>
          <w:szCs w:val="27"/>
          <w:lang w:eastAsia="en-GB"/>
          <w14:ligatures w14:val="none"/>
        </w:rPr>
        <w:t>We try to respond to feedback within 5 Business Days.</w:t>
      </w:r>
    </w:p>
    <w:p w14:paraId="49232FE5" w14:textId="77777777" w:rsidR="006C1F83" w:rsidRPr="006C1F83" w:rsidRDefault="006C1F83" w:rsidP="006C1F83">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6C1F83">
        <w:rPr>
          <w:rFonts w:ascii="Times New Roman" w:eastAsia="Times New Roman" w:hAnsi="Times New Roman" w:cs="Times New Roman"/>
          <w:b/>
          <w:bCs/>
          <w:color w:val="000000"/>
          <w:kern w:val="0"/>
          <w:sz w:val="27"/>
          <w:szCs w:val="27"/>
          <w:lang w:eastAsia="en-GB"/>
          <w14:ligatures w14:val="none"/>
        </w:rPr>
        <w:t>Technical specifications</w:t>
      </w:r>
    </w:p>
    <w:p w14:paraId="65F13DE1" w14:textId="77777777" w:rsidR="006C1F83" w:rsidRPr="006C1F83" w:rsidRDefault="006C1F83" w:rsidP="006C1F83">
      <w:pPr>
        <w:spacing w:before="100" w:beforeAutospacing="1" w:after="100" w:afterAutospacing="1"/>
        <w:rPr>
          <w:rFonts w:ascii="Times New Roman" w:eastAsia="Times New Roman" w:hAnsi="Times New Roman" w:cs="Times New Roman"/>
          <w:color w:val="000000"/>
          <w:kern w:val="0"/>
          <w:sz w:val="27"/>
          <w:szCs w:val="27"/>
          <w:lang w:eastAsia="en-GB"/>
          <w14:ligatures w14:val="none"/>
        </w:rPr>
      </w:pPr>
      <w:r w:rsidRPr="006C1F83">
        <w:rPr>
          <w:rFonts w:ascii="Times New Roman" w:eastAsia="Times New Roman" w:hAnsi="Times New Roman" w:cs="Times New Roman"/>
          <w:color w:val="000000"/>
          <w:kern w:val="0"/>
          <w:sz w:val="27"/>
          <w:szCs w:val="27"/>
          <w:lang w:eastAsia="en-GB"/>
          <w14:ligatures w14:val="none"/>
        </w:rPr>
        <w:t xml:space="preserve">Accessibility of Two Harbours Healthcare relies on the following technologies to work with the </w:t>
      </w:r>
      <w:proofErr w:type="gramStart"/>
      <w:r w:rsidRPr="006C1F83">
        <w:rPr>
          <w:rFonts w:ascii="Times New Roman" w:eastAsia="Times New Roman" w:hAnsi="Times New Roman" w:cs="Times New Roman"/>
          <w:color w:val="000000"/>
          <w:kern w:val="0"/>
          <w:sz w:val="27"/>
          <w:szCs w:val="27"/>
          <w:lang w:eastAsia="en-GB"/>
          <w14:ligatures w14:val="none"/>
        </w:rPr>
        <w:t>particular combination</w:t>
      </w:r>
      <w:proofErr w:type="gramEnd"/>
      <w:r w:rsidRPr="006C1F83">
        <w:rPr>
          <w:rFonts w:ascii="Times New Roman" w:eastAsia="Times New Roman" w:hAnsi="Times New Roman" w:cs="Times New Roman"/>
          <w:color w:val="000000"/>
          <w:kern w:val="0"/>
          <w:sz w:val="27"/>
          <w:szCs w:val="27"/>
          <w:lang w:eastAsia="en-GB"/>
          <w14:ligatures w14:val="none"/>
        </w:rPr>
        <w:t xml:space="preserve"> of web browser and any assistive technologies or plugins installed on your computer:</w:t>
      </w:r>
    </w:p>
    <w:p w14:paraId="72DFCAD5" w14:textId="77777777" w:rsidR="006C1F83" w:rsidRPr="006C1F83" w:rsidRDefault="006C1F83" w:rsidP="006C1F83">
      <w:pPr>
        <w:numPr>
          <w:ilvl w:val="0"/>
          <w:numId w:val="3"/>
        </w:numPr>
        <w:spacing w:before="100" w:beforeAutospacing="1" w:after="100" w:afterAutospacing="1"/>
        <w:rPr>
          <w:rFonts w:ascii="Times New Roman" w:eastAsia="Times New Roman" w:hAnsi="Times New Roman" w:cs="Times New Roman"/>
          <w:color w:val="000000"/>
          <w:kern w:val="0"/>
          <w:sz w:val="27"/>
          <w:szCs w:val="27"/>
          <w:lang w:eastAsia="en-GB"/>
          <w14:ligatures w14:val="none"/>
        </w:rPr>
      </w:pPr>
      <w:r w:rsidRPr="006C1F83">
        <w:rPr>
          <w:rFonts w:ascii="Times New Roman" w:eastAsia="Times New Roman" w:hAnsi="Times New Roman" w:cs="Times New Roman"/>
          <w:color w:val="000000"/>
          <w:kern w:val="0"/>
          <w:sz w:val="27"/>
          <w:szCs w:val="27"/>
          <w:lang w:eastAsia="en-GB"/>
          <w14:ligatures w14:val="none"/>
        </w:rPr>
        <w:t>HTML</w:t>
      </w:r>
    </w:p>
    <w:p w14:paraId="0E755561" w14:textId="77777777" w:rsidR="006C1F83" w:rsidRPr="006C1F83" w:rsidRDefault="006C1F83" w:rsidP="006C1F83">
      <w:pPr>
        <w:spacing w:before="100" w:beforeAutospacing="1" w:after="100" w:afterAutospacing="1"/>
        <w:rPr>
          <w:rFonts w:ascii="Times New Roman" w:eastAsia="Times New Roman" w:hAnsi="Times New Roman" w:cs="Times New Roman"/>
          <w:color w:val="000000"/>
          <w:kern w:val="0"/>
          <w:sz w:val="27"/>
          <w:szCs w:val="27"/>
          <w:lang w:eastAsia="en-GB"/>
          <w14:ligatures w14:val="none"/>
        </w:rPr>
      </w:pPr>
      <w:r w:rsidRPr="006C1F83">
        <w:rPr>
          <w:rFonts w:ascii="Times New Roman" w:eastAsia="Times New Roman" w:hAnsi="Times New Roman" w:cs="Times New Roman"/>
          <w:color w:val="000000"/>
          <w:kern w:val="0"/>
          <w:sz w:val="27"/>
          <w:szCs w:val="27"/>
          <w:lang w:eastAsia="en-GB"/>
          <w14:ligatures w14:val="none"/>
        </w:rPr>
        <w:lastRenderedPageBreak/>
        <w:t>These technologies are relied upon for conformance with the accessibility standards used.</w:t>
      </w:r>
    </w:p>
    <w:p w14:paraId="4659116D" w14:textId="77777777" w:rsidR="006C1F83" w:rsidRPr="006C1F83" w:rsidRDefault="006C1F83" w:rsidP="006C1F83">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6C1F83">
        <w:rPr>
          <w:rFonts w:ascii="Times New Roman" w:eastAsia="Times New Roman" w:hAnsi="Times New Roman" w:cs="Times New Roman"/>
          <w:b/>
          <w:bCs/>
          <w:color w:val="000000"/>
          <w:kern w:val="0"/>
          <w:sz w:val="27"/>
          <w:szCs w:val="27"/>
          <w:lang w:eastAsia="en-GB"/>
          <w14:ligatures w14:val="none"/>
        </w:rPr>
        <w:t>Assessment approach</w:t>
      </w:r>
    </w:p>
    <w:p w14:paraId="61FE5C5C" w14:textId="77777777" w:rsidR="006C1F83" w:rsidRPr="006C1F83" w:rsidRDefault="006C1F83" w:rsidP="006C1F83">
      <w:pPr>
        <w:spacing w:before="100" w:beforeAutospacing="1" w:after="100" w:afterAutospacing="1"/>
        <w:rPr>
          <w:rFonts w:ascii="Times New Roman" w:eastAsia="Times New Roman" w:hAnsi="Times New Roman" w:cs="Times New Roman"/>
          <w:color w:val="000000"/>
          <w:kern w:val="0"/>
          <w:sz w:val="27"/>
          <w:szCs w:val="27"/>
          <w:lang w:eastAsia="en-GB"/>
          <w14:ligatures w14:val="none"/>
        </w:rPr>
      </w:pPr>
      <w:r w:rsidRPr="006C1F83">
        <w:rPr>
          <w:rFonts w:ascii="Times New Roman" w:eastAsia="Times New Roman" w:hAnsi="Times New Roman" w:cs="Times New Roman"/>
          <w:color w:val="000000"/>
          <w:kern w:val="0"/>
          <w:sz w:val="27"/>
          <w:szCs w:val="27"/>
          <w:lang w:eastAsia="en-GB"/>
          <w14:ligatures w14:val="none"/>
        </w:rPr>
        <w:t>Two Harbours Healthcare assessed the accessibility of Two Harbours Healthcare by the following approaches:</w:t>
      </w:r>
    </w:p>
    <w:p w14:paraId="762A267C" w14:textId="77777777" w:rsidR="006C1F83" w:rsidRPr="006C1F83" w:rsidRDefault="006C1F83" w:rsidP="006C1F83">
      <w:pPr>
        <w:numPr>
          <w:ilvl w:val="0"/>
          <w:numId w:val="4"/>
        </w:numPr>
        <w:spacing w:before="100" w:beforeAutospacing="1" w:after="100" w:afterAutospacing="1"/>
        <w:rPr>
          <w:rFonts w:ascii="Times New Roman" w:eastAsia="Times New Roman" w:hAnsi="Times New Roman" w:cs="Times New Roman"/>
          <w:color w:val="000000"/>
          <w:kern w:val="0"/>
          <w:sz w:val="27"/>
          <w:szCs w:val="27"/>
          <w:lang w:eastAsia="en-GB"/>
          <w14:ligatures w14:val="none"/>
        </w:rPr>
      </w:pPr>
      <w:r w:rsidRPr="006C1F83">
        <w:rPr>
          <w:rFonts w:ascii="Times New Roman" w:eastAsia="Times New Roman" w:hAnsi="Times New Roman" w:cs="Times New Roman"/>
          <w:color w:val="000000"/>
          <w:kern w:val="0"/>
          <w:sz w:val="27"/>
          <w:szCs w:val="27"/>
          <w:lang w:eastAsia="en-GB"/>
          <w14:ligatures w14:val="none"/>
        </w:rPr>
        <w:t>Self-evaluation</w:t>
      </w:r>
    </w:p>
    <w:p w14:paraId="4A1366EC" w14:textId="77777777" w:rsidR="006C1F83" w:rsidRPr="006C1F83" w:rsidRDefault="006C1F83" w:rsidP="006C1F83">
      <w:pPr>
        <w:rPr>
          <w:rFonts w:ascii="Times New Roman" w:eastAsia="Times New Roman" w:hAnsi="Times New Roman" w:cs="Times New Roman"/>
          <w:kern w:val="0"/>
          <w:sz w:val="24"/>
          <w:szCs w:val="24"/>
          <w:lang w:eastAsia="en-GB"/>
          <w14:ligatures w14:val="none"/>
        </w:rPr>
      </w:pPr>
      <w:r w:rsidRPr="006C1F83">
        <w:rPr>
          <w:rFonts w:ascii="Times New Roman" w:eastAsia="Times New Roman" w:hAnsi="Times New Roman" w:cs="Times New Roman"/>
          <w:kern w:val="0"/>
          <w:sz w:val="24"/>
          <w:szCs w:val="24"/>
          <w:lang w:eastAsia="en-GB"/>
          <w14:ligatures w14:val="none"/>
        </w:rPr>
        <w:pict w14:anchorId="53680226">
          <v:rect id="_x0000_i1025" style="width:0;height:1.5pt" o:hralign="center" o:hrstd="t" o:hrnoshade="t" o:hr="t" fillcolor="black" stroked="f"/>
        </w:pict>
      </w:r>
    </w:p>
    <w:p w14:paraId="65603995" w14:textId="77777777" w:rsidR="006C1F83" w:rsidRPr="006C1F83" w:rsidRDefault="006C1F83" w:rsidP="006C1F83">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6C1F83">
        <w:rPr>
          <w:rFonts w:ascii="Times New Roman" w:eastAsia="Times New Roman" w:hAnsi="Times New Roman" w:cs="Times New Roman"/>
          <w:b/>
          <w:bCs/>
          <w:color w:val="000000"/>
          <w:kern w:val="0"/>
          <w:sz w:val="27"/>
          <w:szCs w:val="27"/>
          <w:lang w:eastAsia="en-GB"/>
          <w14:ligatures w14:val="none"/>
        </w:rPr>
        <w:t>Date</w:t>
      </w:r>
    </w:p>
    <w:p w14:paraId="378DFEC4" w14:textId="01C0E728" w:rsidR="006C1F83" w:rsidRPr="006C1F83" w:rsidRDefault="006C1F83" w:rsidP="006C1F83">
      <w:pPr>
        <w:spacing w:before="100" w:beforeAutospacing="1" w:after="100" w:afterAutospacing="1"/>
        <w:rPr>
          <w:rFonts w:ascii="Times New Roman" w:eastAsia="Times New Roman" w:hAnsi="Times New Roman" w:cs="Times New Roman"/>
          <w:color w:val="000000"/>
          <w:kern w:val="0"/>
          <w:sz w:val="27"/>
          <w:szCs w:val="27"/>
          <w:lang w:eastAsia="en-GB"/>
          <w14:ligatures w14:val="none"/>
        </w:rPr>
      </w:pPr>
      <w:r w:rsidRPr="006C1F83">
        <w:rPr>
          <w:rFonts w:ascii="Times New Roman" w:eastAsia="Times New Roman" w:hAnsi="Times New Roman" w:cs="Times New Roman"/>
          <w:color w:val="000000"/>
          <w:kern w:val="0"/>
          <w:sz w:val="27"/>
          <w:szCs w:val="27"/>
          <w:lang w:eastAsia="en-GB"/>
          <w14:ligatures w14:val="none"/>
        </w:rPr>
        <w:t>This statement was created on 24/04/2024</w:t>
      </w:r>
      <w:r w:rsidR="0070458E">
        <w:rPr>
          <w:rFonts w:ascii="Times New Roman" w:eastAsia="Times New Roman" w:hAnsi="Times New Roman" w:cs="Times New Roman"/>
          <w:color w:val="000000"/>
          <w:kern w:val="0"/>
          <w:sz w:val="27"/>
          <w:szCs w:val="27"/>
          <w:lang w:eastAsia="en-GB"/>
          <w14:ligatures w14:val="none"/>
        </w:rPr>
        <w:t xml:space="preserve"> by Hannah Webb</w:t>
      </w:r>
    </w:p>
    <w:p w14:paraId="14392EAE" w14:textId="77777777" w:rsidR="00335538" w:rsidRPr="006C1F83" w:rsidRDefault="00335538" w:rsidP="006C1F83"/>
    <w:sectPr w:rsidR="00335538" w:rsidRPr="006C1F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58B7"/>
    <w:multiLevelType w:val="multilevel"/>
    <w:tmpl w:val="6CB6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9C2258"/>
    <w:multiLevelType w:val="multilevel"/>
    <w:tmpl w:val="80C8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FF20D7"/>
    <w:multiLevelType w:val="multilevel"/>
    <w:tmpl w:val="1C32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FB63E1"/>
    <w:multiLevelType w:val="multilevel"/>
    <w:tmpl w:val="0D56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7765471">
    <w:abstractNumId w:val="2"/>
  </w:num>
  <w:num w:numId="2" w16cid:durableId="1061439379">
    <w:abstractNumId w:val="1"/>
  </w:num>
  <w:num w:numId="3" w16cid:durableId="656886529">
    <w:abstractNumId w:val="0"/>
  </w:num>
  <w:num w:numId="4" w16cid:durableId="7605669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83"/>
    <w:rsid w:val="00335538"/>
    <w:rsid w:val="00340CE3"/>
    <w:rsid w:val="006C1F83"/>
    <w:rsid w:val="006C241A"/>
    <w:rsid w:val="0070458E"/>
    <w:rsid w:val="00D50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C2D0F"/>
  <w15:chartTrackingRefBased/>
  <w15:docId w15:val="{22B42D41-4410-4838-A7DC-6EBDF018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C1F83"/>
    <w:pPr>
      <w:spacing w:before="100" w:beforeAutospacing="1" w:after="100" w:afterAutospacing="1"/>
      <w:outlineLvl w:val="1"/>
    </w:pPr>
    <w:rPr>
      <w:rFonts w:ascii="Times New Roman" w:eastAsia="Times New Roman" w:hAnsi="Times New Roman" w:cs="Times New Roman"/>
      <w:b/>
      <w:bCs/>
      <w:kern w:val="0"/>
      <w:sz w:val="36"/>
      <w:szCs w:val="36"/>
      <w:lang w:eastAsia="en-GB"/>
    </w:rPr>
  </w:style>
  <w:style w:type="paragraph" w:styleId="Heading3">
    <w:name w:val="heading 3"/>
    <w:basedOn w:val="Normal"/>
    <w:link w:val="Heading3Char"/>
    <w:uiPriority w:val="9"/>
    <w:qFormat/>
    <w:rsid w:val="006C1F83"/>
    <w:pPr>
      <w:spacing w:before="100" w:beforeAutospacing="1" w:after="100" w:afterAutospacing="1"/>
      <w:outlineLvl w:val="2"/>
    </w:pPr>
    <w:rPr>
      <w:rFonts w:ascii="Times New Roman" w:eastAsia="Times New Roman" w:hAnsi="Times New Roman" w:cs="Times New Roman"/>
      <w:b/>
      <w:bCs/>
      <w:kern w:val="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1F83"/>
    <w:rPr>
      <w:rFonts w:ascii="Times New Roman" w:eastAsia="Times New Roman" w:hAnsi="Times New Roman" w:cs="Times New Roman"/>
      <w:b/>
      <w:bCs/>
      <w:kern w:val="0"/>
      <w:sz w:val="36"/>
      <w:szCs w:val="36"/>
      <w:lang w:eastAsia="en-GB"/>
    </w:rPr>
  </w:style>
  <w:style w:type="character" w:customStyle="1" w:styleId="Heading3Char">
    <w:name w:val="Heading 3 Char"/>
    <w:basedOn w:val="DefaultParagraphFont"/>
    <w:link w:val="Heading3"/>
    <w:uiPriority w:val="9"/>
    <w:rsid w:val="006C1F83"/>
    <w:rPr>
      <w:rFonts w:ascii="Times New Roman" w:eastAsia="Times New Roman" w:hAnsi="Times New Roman" w:cs="Times New Roman"/>
      <w:b/>
      <w:bCs/>
      <w:kern w:val="0"/>
      <w:sz w:val="27"/>
      <w:szCs w:val="27"/>
      <w:lang w:eastAsia="en-GB"/>
    </w:rPr>
  </w:style>
  <w:style w:type="character" w:customStyle="1" w:styleId="basic-information">
    <w:name w:val="basic-information"/>
    <w:basedOn w:val="DefaultParagraphFont"/>
    <w:rsid w:val="006C1F83"/>
  </w:style>
  <w:style w:type="paragraph" w:styleId="NormalWeb">
    <w:name w:val="Normal (Web)"/>
    <w:basedOn w:val="Normal"/>
    <w:uiPriority w:val="99"/>
    <w:semiHidden/>
    <w:unhideWhenUsed/>
    <w:rsid w:val="006C1F83"/>
    <w:pPr>
      <w:spacing w:before="100" w:beforeAutospacing="1" w:after="100" w:afterAutospacing="1"/>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6C1F83"/>
    <w:rPr>
      <w:color w:val="0000FF"/>
      <w:u w:val="single"/>
    </w:rPr>
  </w:style>
  <w:style w:type="character" w:customStyle="1" w:styleId="phone-number">
    <w:name w:val="phone-number"/>
    <w:basedOn w:val="DefaultParagraphFont"/>
    <w:rsid w:val="006C1F83"/>
  </w:style>
  <w:style w:type="character" w:customStyle="1" w:styleId="visitor-address">
    <w:name w:val="visitor-address"/>
    <w:basedOn w:val="DefaultParagraphFont"/>
    <w:rsid w:val="006C1F83"/>
  </w:style>
  <w:style w:type="character" w:customStyle="1" w:styleId="postal-address">
    <w:name w:val="postal-address"/>
    <w:basedOn w:val="DefaultParagraphFont"/>
    <w:rsid w:val="006C1F83"/>
  </w:style>
  <w:style w:type="character" w:customStyle="1" w:styleId="feedback">
    <w:name w:val="feedback"/>
    <w:basedOn w:val="DefaultParagraphFont"/>
    <w:rsid w:val="006C1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09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mp;p.pcn@dorsetgp.nhs.uk" TargetMode="External"/><Relationship Id="rId5" Type="http://schemas.openxmlformats.org/officeDocument/2006/relationships/hyperlink" Target="https://www.w3.org/WAI/standards-guidelines/wca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Webb</dc:creator>
  <cp:keywords/>
  <dc:description/>
  <cp:lastModifiedBy>Hannah Webb</cp:lastModifiedBy>
  <cp:revision>2</cp:revision>
  <dcterms:created xsi:type="dcterms:W3CDTF">2024-04-24T09:34:00Z</dcterms:created>
  <dcterms:modified xsi:type="dcterms:W3CDTF">2024-04-24T09:37:00Z</dcterms:modified>
</cp:coreProperties>
</file>